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呉市長期優良住宅の普及の促進に関する法律に関する事務処理要領</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（趣旨）</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第１条</w:t>
      </w:r>
      <w:r w:rsidRPr="009E1C33">
        <w:rPr>
          <w:rFonts w:ascii="ＭＳ 明朝" w:eastAsia="ＭＳ 明朝" w:hAnsi="ＭＳ 明朝" w:cs="ＭＳ 明朝"/>
          <w:color w:val="000000"/>
          <w:kern w:val="0"/>
          <w:sz w:val="24"/>
          <w:szCs w:val="24"/>
        </w:rPr>
        <w:t xml:space="preserve">  </w:t>
      </w:r>
      <w:r w:rsidRPr="009E1C33">
        <w:rPr>
          <w:rFonts w:ascii="ＭＳ 明朝" w:eastAsia="ＭＳ 明朝" w:hAnsi="ＭＳ 明朝" w:cs="ＭＳ 明朝" w:hint="eastAsia"/>
          <w:color w:val="000000"/>
          <w:kern w:val="0"/>
          <w:sz w:val="24"/>
          <w:szCs w:val="24"/>
        </w:rPr>
        <w:t>この要領は，長期優良住宅の普及の促進に関する法律（平成２０年法律第８７号。以下「法」という。）の施行に伴う事務処理について必要な事項を定めるものとする。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（定義）</w:t>
      </w:r>
    </w:p>
    <w:p w:rsidR="00E90BA9" w:rsidRDefault="009E1C33" w:rsidP="009E1C33">
      <w:pPr>
        <w:jc w:val="left"/>
        <w:textAlignment w:val="baseline"/>
        <w:rPr>
          <w:rFonts w:ascii="ＭＳ 明朝" w:eastAsia="ＭＳ 明朝" w:hAnsi="ＭＳ 明朝" w:cs="ＭＳ 明朝"/>
          <w:color w:val="000000"/>
          <w:kern w:val="0"/>
          <w:sz w:val="24"/>
          <w:szCs w:val="24"/>
        </w:rPr>
      </w:pPr>
      <w:r w:rsidRPr="009E1C33">
        <w:rPr>
          <w:rFonts w:ascii="ＭＳ 明朝" w:eastAsia="ＭＳ 明朝" w:hAnsi="ＭＳ 明朝" w:cs="ＭＳ 明朝" w:hint="eastAsia"/>
          <w:color w:val="000000"/>
          <w:kern w:val="0"/>
          <w:sz w:val="24"/>
          <w:szCs w:val="24"/>
        </w:rPr>
        <w:t xml:space="preserve">第２条　この要領において，次の各号に掲げる用語の意義は，それぞれ当該各号に　</w:t>
      </w:r>
      <w:r w:rsidR="00E90BA9">
        <w:rPr>
          <w:rFonts w:ascii="ＭＳ 明朝" w:eastAsia="ＭＳ 明朝" w:hAnsi="ＭＳ 明朝" w:cs="ＭＳ 明朝" w:hint="eastAsia"/>
          <w:color w:val="000000"/>
          <w:kern w:val="0"/>
          <w:sz w:val="24"/>
          <w:szCs w:val="24"/>
        </w:rPr>
        <w:t xml:space="preserve">　　　</w:t>
      </w:r>
    </w:p>
    <w:p w:rsidR="009E1C33" w:rsidRPr="009E1C33" w:rsidRDefault="009E1C33" w:rsidP="00E90BA9">
      <w:pPr>
        <w:ind w:firstLineChars="100" w:firstLine="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定めるところによる。</w:t>
      </w:r>
    </w:p>
    <w:p w:rsidR="009E1C33" w:rsidRPr="009E1C33" w:rsidRDefault="009E1C33" w:rsidP="009E1C33">
      <w:pPr>
        <w:ind w:left="52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color w:val="000000"/>
          <w:kern w:val="0"/>
          <w:sz w:val="24"/>
          <w:szCs w:val="24"/>
        </w:rPr>
        <w:t xml:space="preserve">(1) </w:t>
      </w:r>
      <w:r w:rsidRPr="009E1C33">
        <w:rPr>
          <w:rFonts w:ascii="ＭＳ 明朝" w:eastAsia="ＭＳ 明朝" w:hAnsi="ＭＳ 明朝" w:cs="ＭＳ 明朝" w:hint="eastAsia"/>
          <w:color w:val="000000"/>
          <w:kern w:val="0"/>
          <w:sz w:val="24"/>
          <w:szCs w:val="24"/>
        </w:rPr>
        <w:t>認定申請者　法第５条第１項から第</w:t>
      </w:r>
      <w:r w:rsidR="000506E4" w:rsidRPr="00E90BA9">
        <w:rPr>
          <w:rFonts w:ascii="ＭＳ 明朝" w:eastAsia="ＭＳ 明朝" w:hAnsi="ＭＳ 明朝" w:cs="ＭＳ 明朝" w:hint="eastAsia"/>
          <w:color w:val="FF0000"/>
          <w:kern w:val="0"/>
          <w:sz w:val="24"/>
          <w:szCs w:val="24"/>
        </w:rPr>
        <w:t>５</w:t>
      </w:r>
      <w:r w:rsidRPr="009E1C33">
        <w:rPr>
          <w:rFonts w:ascii="ＭＳ 明朝" w:eastAsia="ＭＳ 明朝" w:hAnsi="ＭＳ 明朝" w:cs="ＭＳ 明朝" w:hint="eastAsia"/>
          <w:color w:val="000000"/>
          <w:kern w:val="0"/>
          <w:sz w:val="24"/>
          <w:szCs w:val="24"/>
        </w:rPr>
        <w:t>項の規定による認定の申請する者又は法第８条第１項の変更の認定の申請（以下これらを総称して「認定申請」という。）をしようする者をいう。</w:t>
      </w:r>
    </w:p>
    <w:p w:rsidR="009E1C33" w:rsidRPr="009E1C33" w:rsidRDefault="009E1C33" w:rsidP="009E1C33">
      <w:pPr>
        <w:ind w:left="52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color w:val="000000"/>
          <w:kern w:val="0"/>
          <w:sz w:val="24"/>
          <w:szCs w:val="24"/>
        </w:rPr>
        <w:t>(2</w:t>
      </w:r>
      <w:r w:rsidRPr="009E1C33">
        <w:rPr>
          <w:rFonts w:ascii="ＭＳ 明朝" w:eastAsia="ＭＳ 明朝" w:hAnsi="ＭＳ 明朝" w:cs="ＭＳ 明朝" w:hint="eastAsia"/>
          <w:color w:val="000000"/>
          <w:kern w:val="0"/>
          <w:sz w:val="24"/>
          <w:szCs w:val="24"/>
        </w:rPr>
        <w:t>）確認申請等　建築基準法（昭和２５年法律第２０１号。）第６条第１項若しくは同法第６条の２の規定による確認申請又は同法第１８条第２項の規定による計画通知</w:t>
      </w:r>
    </w:p>
    <w:p w:rsidR="009E1C33" w:rsidRPr="009E1C33" w:rsidRDefault="009E1C33" w:rsidP="009E1C33">
      <w:pPr>
        <w:ind w:left="520" w:hanging="52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w:t>
      </w:r>
      <w:r w:rsidRPr="009E1C33">
        <w:rPr>
          <w:rFonts w:ascii="ＭＳ 明朝" w:eastAsia="ＭＳ 明朝" w:hAnsi="ＭＳ 明朝" w:cs="ＭＳ 明朝"/>
          <w:color w:val="000000"/>
          <w:kern w:val="0"/>
          <w:sz w:val="24"/>
          <w:szCs w:val="24"/>
        </w:rPr>
        <w:t>(3</w:t>
      </w:r>
      <w:r w:rsidRPr="009E1C33">
        <w:rPr>
          <w:rFonts w:ascii="ＭＳ 明朝" w:eastAsia="ＭＳ 明朝" w:hAnsi="ＭＳ 明朝" w:cs="ＭＳ 明朝" w:hint="eastAsia"/>
          <w:color w:val="000000"/>
          <w:kern w:val="0"/>
          <w:sz w:val="24"/>
          <w:szCs w:val="24"/>
        </w:rPr>
        <w:t>）確認申請書等　建築基準法第６条第１項の規定による確認の申請書若しくは同法第６条の２の規定による確認の申請書又は同法第１８条第２項の規定による計画の通知書及び当該添付図書</w:t>
      </w:r>
    </w:p>
    <w:p w:rsidR="009E1C33" w:rsidRPr="009E1C33" w:rsidRDefault="009E1C33" w:rsidP="009E1C33">
      <w:pPr>
        <w:ind w:left="520" w:hanging="52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w:t>
      </w:r>
      <w:r w:rsidRPr="009E1C33">
        <w:rPr>
          <w:rFonts w:ascii="ＭＳ 明朝" w:eastAsia="ＭＳ 明朝" w:hAnsi="ＭＳ 明朝" w:cs="ＭＳ 明朝"/>
          <w:color w:val="000000"/>
          <w:kern w:val="0"/>
          <w:sz w:val="24"/>
          <w:szCs w:val="24"/>
        </w:rPr>
        <w:t>(4</w:t>
      </w:r>
      <w:r w:rsidRPr="009E1C33">
        <w:rPr>
          <w:rFonts w:ascii="ＭＳ 明朝" w:eastAsia="ＭＳ 明朝" w:hAnsi="ＭＳ 明朝" w:cs="ＭＳ 明朝" w:hint="eastAsia"/>
          <w:color w:val="000000"/>
          <w:kern w:val="0"/>
          <w:sz w:val="24"/>
          <w:szCs w:val="24"/>
        </w:rPr>
        <w:t>）確認済証等　建築基準法第６条第４項若しくは同法第６条の２第１項又は同法第１８条第３項の規定による確認済証及び当該確認申請書等</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（認定申請に係る建築物の確認申請等との調整手続き）</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第３条　認定申請者は，当該認定申請に係る建築物の確認申請等との調整手続として，次の各号に掲げる場合の区分に応じ，当該各号に定める手続を行うものとする。　</w:t>
      </w:r>
    </w:p>
    <w:p w:rsidR="009E1C33" w:rsidRPr="009E1C33" w:rsidRDefault="009E1C33" w:rsidP="009E1C33">
      <w:pPr>
        <w:ind w:left="520" w:hanging="52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w:t>
      </w:r>
      <w:r w:rsidRPr="009E1C33">
        <w:rPr>
          <w:rFonts w:ascii="ＭＳ 明朝" w:eastAsia="ＭＳ 明朝" w:hAnsi="ＭＳ 明朝" w:cs="ＭＳ 明朝"/>
          <w:color w:val="000000"/>
          <w:kern w:val="0"/>
          <w:sz w:val="24"/>
          <w:szCs w:val="24"/>
        </w:rPr>
        <w:t>(1</w:t>
      </w:r>
      <w:r w:rsidRPr="009E1C33">
        <w:rPr>
          <w:rFonts w:ascii="ＭＳ 明朝" w:eastAsia="ＭＳ 明朝" w:hAnsi="ＭＳ 明朝" w:cs="ＭＳ 明朝" w:hint="eastAsia"/>
          <w:color w:val="000000"/>
          <w:kern w:val="0"/>
          <w:sz w:val="24"/>
          <w:szCs w:val="24"/>
        </w:rPr>
        <w:t>）法第６条第２項の規定に基づく審査を申し出る場合　認定申請書に併せて提出することとされる確認申請書等については，その正本及び副本（構造計算適合性判定に準じた審査を要する場合は副本２通）を提出するものとする。</w:t>
      </w:r>
    </w:p>
    <w:p w:rsidR="009E1C33" w:rsidRPr="009E1C33" w:rsidRDefault="009E1C33" w:rsidP="009E1C33">
      <w:pPr>
        <w:ind w:left="520" w:hanging="52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w:t>
      </w:r>
      <w:r w:rsidRPr="009E1C33">
        <w:rPr>
          <w:rFonts w:ascii="ＭＳ 明朝" w:eastAsia="ＭＳ 明朝" w:hAnsi="ＭＳ 明朝" w:cs="ＭＳ 明朝"/>
          <w:color w:val="000000"/>
          <w:kern w:val="0"/>
          <w:sz w:val="24"/>
          <w:szCs w:val="24"/>
        </w:rPr>
        <w:t>(2</w:t>
      </w:r>
      <w:r w:rsidRPr="009E1C33">
        <w:rPr>
          <w:rFonts w:ascii="ＭＳ 明朝" w:eastAsia="ＭＳ 明朝" w:hAnsi="ＭＳ 明朝" w:cs="ＭＳ 明朝" w:hint="eastAsia"/>
          <w:color w:val="000000"/>
          <w:kern w:val="0"/>
          <w:sz w:val="24"/>
          <w:szCs w:val="24"/>
        </w:rPr>
        <w:t>）前号に規定する場合以外の場合</w:t>
      </w:r>
    </w:p>
    <w:p w:rsidR="009E1C33" w:rsidRPr="009E1C33" w:rsidRDefault="009E1C33" w:rsidP="009E1C33">
      <w:pPr>
        <w:ind w:left="778" w:hanging="778"/>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color w:val="000000"/>
          <w:kern w:val="0"/>
          <w:sz w:val="24"/>
          <w:szCs w:val="24"/>
        </w:rPr>
        <w:t xml:space="preserve">    </w:t>
      </w:r>
      <w:r w:rsidRPr="009E1C33">
        <w:rPr>
          <w:rFonts w:ascii="ＭＳ 明朝" w:eastAsia="ＭＳ 明朝" w:hAnsi="ＭＳ 明朝" w:cs="ＭＳ 明朝" w:hint="eastAsia"/>
          <w:color w:val="000000"/>
          <w:kern w:val="0"/>
          <w:sz w:val="24"/>
          <w:szCs w:val="24"/>
        </w:rPr>
        <w:t>ア　すでに確認済証の交付を受けているときは，当該確認済証等を呉市長に提示し，当該確認済証等の計画内容と認定申請の計画内容との照合を受けるものとする。</w:t>
      </w:r>
    </w:p>
    <w:p w:rsidR="009E1C33" w:rsidRPr="009E1C33" w:rsidRDefault="009E1C33" w:rsidP="009E1C33">
      <w:pPr>
        <w:ind w:left="778"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イ　確認申請等について審査中又は未申請であるため，確認済証等の交付を受けていないときは，その旨を認定申請書に付記するものとする。この場合においては，認定通知を受けるまでの間に，確認済証等の交付を受けた上で，アに規定する手続を経るもの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（建築主事への通知）</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第４条　法第６条第３項の規定による建築主事への長期優良住宅建築等計画の通知は，計画通知書に確認申請書等を添えて行うものとする。</w:t>
      </w:r>
    </w:p>
    <w:p w:rsidR="009E1C33" w:rsidRDefault="009E1C33" w:rsidP="009E1C33">
      <w:pPr>
        <w:ind w:left="260" w:hanging="260"/>
        <w:jc w:val="left"/>
        <w:textAlignment w:val="baseline"/>
        <w:rPr>
          <w:rFonts w:ascii="ＭＳ 明朝" w:eastAsia="ＭＳ 明朝" w:hAnsi="ＭＳ 明朝" w:cs="ＭＳ 明朝"/>
          <w:color w:val="000000"/>
          <w:kern w:val="0"/>
          <w:sz w:val="24"/>
          <w:szCs w:val="24"/>
        </w:rPr>
      </w:pPr>
      <w:r w:rsidRPr="009E1C33">
        <w:rPr>
          <w:rFonts w:ascii="ＭＳ 明朝" w:eastAsia="ＭＳ 明朝" w:hAnsi="ＭＳ 明朝" w:cs="ＭＳ 明朝" w:hint="eastAsia"/>
          <w:color w:val="000000"/>
          <w:kern w:val="0"/>
          <w:sz w:val="24"/>
          <w:szCs w:val="24"/>
        </w:rPr>
        <w:t>２　市長は，前項の通知を行った場合で，次条第１項の規定による取下届の提出があったときは，取下通知書により建築主事に通知するものとする。</w:t>
      </w:r>
    </w:p>
    <w:p w:rsidR="00E90BA9" w:rsidRPr="009E1C33" w:rsidRDefault="00E90BA9" w:rsidP="009E1C33">
      <w:pPr>
        <w:ind w:left="260" w:hanging="260"/>
        <w:jc w:val="left"/>
        <w:textAlignment w:val="baseline"/>
        <w:rPr>
          <w:rFonts w:ascii="ＭＳ 明朝" w:eastAsia="ＭＳ 明朝" w:hAnsi="Times New Roman" w:cs="Times New Roman"/>
          <w:color w:val="000000"/>
          <w:spacing w:val="10"/>
          <w:kern w:val="0"/>
          <w:sz w:val="24"/>
          <w:szCs w:val="24"/>
        </w:rPr>
      </w:pP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lastRenderedPageBreak/>
        <w:t xml:space="preserve">　（申請の取下げの届出）</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第５条　認定申請をした者が，当該申請を取り下げようとするときは，取下げ届（正本及び副本の２通とする。）を市長に届け出るものとする。</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２　市長は，前項の取下届を受理した場合は，その副本に受理印を押印したものを当該届出者に返還するものとする。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 xml:space="preserve">　（建築又は維持保全のとりやめの申出）</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第６条　認定計画実施者は，認定長期優良住宅建築等計画に係る建築物の建築又は維持保全をとりやめるときは，認定長期優良住宅建築等計画に基づく住宅の建築又は維持保全をとりやめる旨の申出書（正本及び副本の２通とする。）に認定通知書又は変更認定通知書を添えて，市長に申し出るものとする。</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２　前条第２項の規定は，前項の規定による申出を受理した場合について準用する。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 xml:space="preserve">　（建築工事の完了の報告等）</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第７条　認定計画実施者は，認定を受けた計画の住宅の建築工事が完了したときは，認定長期優良住宅建築等計画に基づいて建築工事が行われたことについて建築士の確認を受けた上で，速やかに，認定長期優良住宅建築等計画に基づく住宅の建築が完了した旨の報告書により市長に報告するものとする。</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２　市長は，法第１２条の規定により</w:t>
      </w:r>
      <w:r w:rsidRPr="009E1C33">
        <w:rPr>
          <w:rFonts w:ascii="ＭＳ 明朝" w:eastAsia="ＭＳ 明朝" w:hAnsi="Times New Roman" w:cs="ＭＳ 明朝" w:hint="eastAsia"/>
          <w:color w:val="000000"/>
          <w:kern w:val="0"/>
          <w:sz w:val="24"/>
          <w:szCs w:val="24"/>
        </w:rPr>
        <w:t>認定長期優良住宅の建築</w:t>
      </w:r>
      <w:r w:rsidR="00E90BA9" w:rsidRPr="00E90BA9">
        <w:rPr>
          <w:rFonts w:ascii="ＭＳ 明朝" w:eastAsia="ＭＳ 明朝" w:hAnsi="Times New Roman" w:cs="ＭＳ 明朝" w:hint="eastAsia"/>
          <w:color w:val="FF0000"/>
          <w:kern w:val="0"/>
          <w:sz w:val="24"/>
          <w:szCs w:val="24"/>
        </w:rPr>
        <w:t>又は</w:t>
      </w:r>
      <w:r w:rsidRPr="009E1C33">
        <w:rPr>
          <w:rFonts w:ascii="ＭＳ 明朝" w:eastAsia="ＭＳ 明朝" w:hAnsi="Times New Roman" w:cs="ＭＳ 明朝" w:hint="eastAsia"/>
          <w:color w:val="000000"/>
          <w:kern w:val="0"/>
          <w:sz w:val="24"/>
          <w:szCs w:val="24"/>
        </w:rPr>
        <w:t>維持保全状況の報告を求める場合は，認定長期優良住宅の建築</w:t>
      </w:r>
      <w:r w:rsidR="00E90BA9" w:rsidRPr="00E90BA9">
        <w:rPr>
          <w:rFonts w:ascii="ＭＳ 明朝" w:eastAsia="ＭＳ 明朝" w:hAnsi="Times New Roman" w:cs="ＭＳ 明朝" w:hint="eastAsia"/>
          <w:color w:val="FF0000"/>
          <w:kern w:val="0"/>
          <w:sz w:val="24"/>
          <w:szCs w:val="24"/>
        </w:rPr>
        <w:t>又は</w:t>
      </w:r>
      <w:r w:rsidRPr="009E1C33">
        <w:rPr>
          <w:rFonts w:ascii="ＭＳ 明朝" w:eastAsia="ＭＳ 明朝" w:hAnsi="Times New Roman" w:cs="ＭＳ 明朝" w:hint="eastAsia"/>
          <w:color w:val="000000"/>
          <w:kern w:val="0"/>
          <w:sz w:val="24"/>
          <w:szCs w:val="24"/>
        </w:rPr>
        <w:t>維持保全状況の報告を求める旨の通知書により認定計画実施者に通知するものとする。</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３　法第１２条の規定により報告を求められた認定計画実施者は，認定長期優良住宅の建築及び維持保全状況報告書により市長に報告するものとする。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 xml:space="preserve">　（認定しない旨の通知）</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第８条　市長は，</w:t>
      </w:r>
      <w:r w:rsidRPr="009E1C33">
        <w:rPr>
          <w:rFonts w:ascii="ＭＳ 明朝" w:eastAsia="ＭＳ 明朝" w:hAnsi="ＭＳ 明朝" w:cs="ＭＳ 明朝" w:hint="eastAsia"/>
          <w:color w:val="000000"/>
          <w:kern w:val="0"/>
          <w:sz w:val="24"/>
          <w:szCs w:val="24"/>
        </w:rPr>
        <w:t>法第５条第１項から第</w:t>
      </w:r>
      <w:r w:rsidR="000506E4" w:rsidRPr="00E90BA9">
        <w:rPr>
          <w:rFonts w:ascii="ＭＳ 明朝" w:eastAsia="ＭＳ 明朝" w:hAnsi="ＭＳ 明朝" w:cs="ＭＳ 明朝" w:hint="eastAsia"/>
          <w:color w:val="FF0000"/>
          <w:kern w:val="0"/>
          <w:sz w:val="24"/>
          <w:szCs w:val="24"/>
        </w:rPr>
        <w:t>５</w:t>
      </w:r>
      <w:r w:rsidRPr="009E1C33">
        <w:rPr>
          <w:rFonts w:ascii="ＭＳ 明朝" w:eastAsia="ＭＳ 明朝" w:hAnsi="ＭＳ 明朝" w:cs="ＭＳ 明朝" w:hint="eastAsia"/>
          <w:color w:val="000000"/>
          <w:kern w:val="0"/>
          <w:sz w:val="24"/>
          <w:szCs w:val="24"/>
        </w:rPr>
        <w:t>項までの認定又は法第８条の変更の認定を</w:t>
      </w:r>
      <w:r w:rsidRPr="009E1C33">
        <w:rPr>
          <w:rFonts w:ascii="ＭＳ 明朝" w:eastAsia="ＭＳ 明朝" w:hAnsi="Times New Roman" w:cs="ＭＳ 明朝" w:hint="eastAsia"/>
          <w:color w:val="000000"/>
          <w:kern w:val="0"/>
          <w:sz w:val="24"/>
          <w:szCs w:val="24"/>
        </w:rPr>
        <w:t>認定しない場合は，認定しない旨の通知書により，当該認定申請者に通知するものとする。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 xml:space="preserve">　（承認しない旨の通知）</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第９条　市長は，法第１０条に規定する地位の承継に係る承認をしない場合は，承認しない旨の通知書により当該申請者に通知するものとする。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 xml:space="preserve">　（改善命令）</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第１０条　法第１３条第１項</w:t>
      </w:r>
      <w:r w:rsidR="00E90BA9" w:rsidRPr="00E90BA9">
        <w:rPr>
          <w:rFonts w:ascii="ＭＳ 明朝" w:eastAsia="ＭＳ 明朝" w:hAnsi="Times New Roman" w:cs="ＭＳ 明朝" w:hint="eastAsia"/>
          <w:color w:val="FF0000"/>
          <w:kern w:val="0"/>
          <w:sz w:val="24"/>
          <w:szCs w:val="24"/>
        </w:rPr>
        <w:t>から第３</w:t>
      </w:r>
      <w:r w:rsidRPr="00E90BA9">
        <w:rPr>
          <w:rFonts w:ascii="ＭＳ 明朝" w:eastAsia="ＭＳ 明朝" w:hAnsi="Times New Roman" w:cs="ＭＳ 明朝" w:hint="eastAsia"/>
          <w:color w:val="FF0000"/>
          <w:kern w:val="0"/>
          <w:sz w:val="24"/>
          <w:szCs w:val="24"/>
        </w:rPr>
        <w:t>項</w:t>
      </w:r>
      <w:r w:rsidRPr="009E1C33">
        <w:rPr>
          <w:rFonts w:ascii="ＭＳ 明朝" w:eastAsia="ＭＳ 明朝" w:hAnsi="Times New Roman" w:cs="ＭＳ 明朝" w:hint="eastAsia"/>
          <w:color w:val="000000"/>
          <w:kern w:val="0"/>
          <w:sz w:val="24"/>
          <w:szCs w:val="24"/>
        </w:rPr>
        <w:t>の規定よる改善命令は，改善命令書により行うものとする。</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（認定の取消し）</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第１１条　法第１４条第１項第１号の規定による認定の取消しは，認定取消通知書（法第１４条第１項第１号関係）により行うものとする。</w:t>
      </w:r>
    </w:p>
    <w:p w:rsidR="009E1C33" w:rsidRDefault="009E1C33" w:rsidP="009E1C33">
      <w:pPr>
        <w:ind w:left="260" w:hanging="260"/>
        <w:jc w:val="left"/>
        <w:textAlignment w:val="baseline"/>
        <w:rPr>
          <w:rFonts w:ascii="ＭＳ 明朝" w:eastAsia="ＭＳ 明朝" w:hAnsi="Times New Roman" w:cs="ＭＳ 明朝"/>
          <w:color w:val="000000"/>
          <w:kern w:val="0"/>
          <w:sz w:val="24"/>
          <w:szCs w:val="24"/>
        </w:rPr>
      </w:pPr>
      <w:r w:rsidRPr="009E1C33">
        <w:rPr>
          <w:rFonts w:ascii="ＭＳ 明朝" w:eastAsia="ＭＳ 明朝" w:hAnsi="Times New Roman" w:cs="ＭＳ 明朝" w:hint="eastAsia"/>
          <w:color w:val="000000"/>
          <w:kern w:val="0"/>
          <w:sz w:val="24"/>
          <w:szCs w:val="24"/>
        </w:rPr>
        <w:t>２</w:t>
      </w:r>
      <w:r w:rsidRPr="009E1C33">
        <w:rPr>
          <w:rFonts w:ascii="ＭＳ 明朝" w:eastAsia="ＭＳ 明朝" w:hAnsi="ＭＳ 明朝" w:cs="ＭＳ 明朝"/>
          <w:color w:val="000000"/>
          <w:kern w:val="0"/>
          <w:sz w:val="24"/>
          <w:szCs w:val="24"/>
        </w:rPr>
        <w:t xml:space="preserve"> </w:t>
      </w:r>
      <w:r w:rsidRPr="009E1C33">
        <w:rPr>
          <w:rFonts w:ascii="ＭＳ 明朝" w:eastAsia="ＭＳ 明朝" w:hAnsi="Times New Roman" w:cs="ＭＳ 明朝" w:hint="eastAsia"/>
          <w:color w:val="000000"/>
          <w:kern w:val="0"/>
          <w:sz w:val="24"/>
          <w:szCs w:val="24"/>
        </w:rPr>
        <w:t>法第１４条第１項第２号の規定による認定の取消しは，認定取消通知書（法第１４条第１項第２号関係）により行うものとする。</w:t>
      </w:r>
    </w:p>
    <w:p w:rsidR="00E90BA9" w:rsidRPr="00E90BA9" w:rsidRDefault="00E90BA9" w:rsidP="00E90BA9">
      <w:pPr>
        <w:ind w:left="260" w:hanging="260"/>
        <w:jc w:val="left"/>
        <w:textAlignment w:val="baseline"/>
        <w:rPr>
          <w:rFonts w:ascii="ＭＳ 明朝" w:eastAsia="ＭＳ 明朝" w:hAnsi="Times New Roman" w:cs="Times New Roman"/>
          <w:color w:val="FF0000"/>
          <w:spacing w:val="10"/>
          <w:kern w:val="0"/>
          <w:sz w:val="24"/>
          <w:szCs w:val="24"/>
        </w:rPr>
      </w:pPr>
      <w:r w:rsidRPr="00E90BA9">
        <w:rPr>
          <w:rFonts w:ascii="ＭＳ 明朝" w:eastAsia="ＭＳ 明朝" w:hAnsi="ＭＳ 明朝" w:cs="ＭＳ 明朝" w:hint="eastAsia"/>
          <w:color w:val="FF0000"/>
          <w:kern w:val="0"/>
          <w:sz w:val="24"/>
          <w:szCs w:val="24"/>
        </w:rPr>
        <w:t>３</w:t>
      </w:r>
      <w:r w:rsidRPr="00E90BA9">
        <w:rPr>
          <w:rFonts w:ascii="ＭＳ 明朝" w:eastAsia="ＭＳ 明朝" w:hAnsi="ＭＳ 明朝" w:cs="ＭＳ 明朝"/>
          <w:color w:val="FF0000"/>
          <w:kern w:val="0"/>
          <w:sz w:val="24"/>
          <w:szCs w:val="24"/>
        </w:rPr>
        <w:t xml:space="preserve"> </w:t>
      </w:r>
      <w:r w:rsidRPr="00E90BA9">
        <w:rPr>
          <w:rFonts w:ascii="ＭＳ 明朝" w:eastAsia="ＭＳ 明朝" w:hAnsi="Times New Roman" w:cs="ＭＳ 明朝" w:hint="eastAsia"/>
          <w:color w:val="FF0000"/>
          <w:kern w:val="0"/>
          <w:sz w:val="24"/>
          <w:szCs w:val="24"/>
        </w:rPr>
        <w:t>法第１４条第１項第３号の規定による認定の取消しは，認定取消通知書（法第１４条第１項第３号関係）により行うものとする。</w:t>
      </w:r>
    </w:p>
    <w:p w:rsidR="00E90BA9" w:rsidRPr="00E90BA9" w:rsidRDefault="00E90BA9" w:rsidP="009E1C33">
      <w:pPr>
        <w:ind w:left="260" w:hanging="260"/>
        <w:jc w:val="left"/>
        <w:textAlignment w:val="baseline"/>
        <w:rPr>
          <w:rFonts w:ascii="ＭＳ 明朝" w:eastAsia="ＭＳ 明朝" w:hAnsi="Times New Roman" w:cs="Times New Roman"/>
          <w:color w:val="000000"/>
          <w:spacing w:val="10"/>
          <w:kern w:val="0"/>
          <w:sz w:val="24"/>
          <w:szCs w:val="24"/>
        </w:rPr>
      </w:pP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（帳票の様式）</w:t>
      </w:r>
    </w:p>
    <w:p w:rsidR="009E1C33" w:rsidRPr="009E1C33" w:rsidRDefault="009E1C33" w:rsidP="009E1C33">
      <w:pPr>
        <w:ind w:left="260" w:hanging="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第１２条　この要領の実施に関し必要な帳票は次のとおりとし，様式は市長が別に</w:t>
      </w:r>
    </w:p>
    <w:p w:rsidR="009E1C33" w:rsidRPr="009E1C33" w:rsidRDefault="009E1C33" w:rsidP="009E1C33">
      <w:pPr>
        <w:ind w:left="260"/>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定に定める。</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63"/>
        <w:gridCol w:w="1954"/>
      </w:tblGrid>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帳票の名称</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関係条項</w:t>
            </w: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計画通知書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第４条第１項</w:t>
            </w: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取下通知書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第４条第２項</w:t>
            </w: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取下届</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第５条</w:t>
            </w: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認定長期優良住宅建築等計画に基づく住宅の建築又は維持保全をとりやめる旨の申出書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第６条</w:t>
            </w:r>
          </w:p>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認定長期優良住宅建築等計画に基づく住宅の建築が完了した旨の報告書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第７条第１項</w:t>
            </w:r>
          </w:p>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認定長期優良住宅の建築及び維持保全状況の報告を求める旨の通知書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第７条第２項</w:t>
            </w:r>
          </w:p>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認定長期優良住宅の建築及び維持保全状況報告書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第７条第３項</w:t>
            </w: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認定しない旨の通知書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第８条</w:t>
            </w: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承認しない旨の通知書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第９条</w:t>
            </w:r>
          </w:p>
        </w:tc>
      </w:tr>
      <w:tr w:rsidR="009E1C33" w:rsidRPr="009E1C33">
        <w:tc>
          <w:tcPr>
            <w:tcW w:w="7163"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Times New Roman" w:cs="ＭＳ 明朝" w:hint="eastAsia"/>
                <w:color w:val="000000"/>
                <w:kern w:val="0"/>
                <w:sz w:val="24"/>
                <w:szCs w:val="24"/>
              </w:rPr>
              <w:t>改善命令書</w:t>
            </w:r>
          </w:p>
        </w:tc>
        <w:tc>
          <w:tcPr>
            <w:tcW w:w="1954" w:type="dxa"/>
            <w:tcBorders>
              <w:top w:val="single" w:sz="4" w:space="0" w:color="000000"/>
              <w:left w:val="single" w:sz="4" w:space="0" w:color="000000"/>
              <w:bottom w:val="single" w:sz="4" w:space="0" w:color="000000"/>
              <w:right w:val="single" w:sz="4" w:space="0" w:color="000000"/>
            </w:tcBorders>
          </w:tcPr>
          <w:p w:rsidR="009E1C33" w:rsidRPr="009E1C33"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第１０条</w:t>
            </w:r>
          </w:p>
        </w:tc>
      </w:tr>
      <w:tr w:rsidR="009356C0" w:rsidRPr="009356C0">
        <w:tc>
          <w:tcPr>
            <w:tcW w:w="7163" w:type="dxa"/>
            <w:tcBorders>
              <w:top w:val="single" w:sz="4" w:space="0" w:color="000000"/>
              <w:left w:val="single" w:sz="4" w:space="0" w:color="000000"/>
              <w:bottom w:val="single" w:sz="4" w:space="0" w:color="000000"/>
              <w:right w:val="single" w:sz="4" w:space="0" w:color="000000"/>
            </w:tcBorders>
          </w:tcPr>
          <w:p w:rsidR="009E1C33" w:rsidRPr="009356C0"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FF0000"/>
                <w:spacing w:val="10"/>
                <w:kern w:val="0"/>
                <w:sz w:val="24"/>
                <w:szCs w:val="24"/>
              </w:rPr>
            </w:pPr>
            <w:bookmarkStart w:id="0" w:name="_GoBack" w:colFirst="0" w:colLast="2"/>
            <w:r w:rsidRPr="009356C0">
              <w:rPr>
                <w:rFonts w:ascii="ＭＳ 明朝" w:eastAsia="ＭＳ 明朝" w:hAnsi="Times New Roman" w:cs="ＭＳ 明朝" w:hint="eastAsia"/>
                <w:color w:val="FF0000"/>
                <w:kern w:val="0"/>
                <w:sz w:val="24"/>
                <w:szCs w:val="24"/>
              </w:rPr>
              <w:t>認定取消通知書（法第１４条第１項関係）</w:t>
            </w:r>
          </w:p>
        </w:tc>
        <w:tc>
          <w:tcPr>
            <w:tcW w:w="1954" w:type="dxa"/>
            <w:tcBorders>
              <w:top w:val="single" w:sz="4" w:space="0" w:color="000000"/>
              <w:left w:val="single" w:sz="4" w:space="0" w:color="000000"/>
              <w:bottom w:val="single" w:sz="4" w:space="0" w:color="000000"/>
              <w:right w:val="single" w:sz="4" w:space="0" w:color="000000"/>
            </w:tcBorders>
          </w:tcPr>
          <w:p w:rsidR="009E1C33" w:rsidRPr="009356C0" w:rsidRDefault="009E1C33" w:rsidP="009E1C3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FF0000"/>
                <w:spacing w:val="10"/>
                <w:kern w:val="0"/>
                <w:sz w:val="24"/>
                <w:szCs w:val="24"/>
              </w:rPr>
            </w:pPr>
            <w:r w:rsidRPr="009356C0">
              <w:rPr>
                <w:rFonts w:ascii="ＭＳ 明朝" w:eastAsia="ＭＳ 明朝" w:hAnsi="ＭＳ 明朝" w:cs="ＭＳ 明朝" w:hint="eastAsia"/>
                <w:color w:val="FF0000"/>
                <w:kern w:val="0"/>
                <w:sz w:val="24"/>
                <w:szCs w:val="24"/>
              </w:rPr>
              <w:t>第１１条</w:t>
            </w:r>
          </w:p>
        </w:tc>
      </w:tr>
    </w:tbl>
    <w:bookmarkEnd w:id="0"/>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hint="eastAsia"/>
          <w:color w:val="000000"/>
          <w:kern w:val="0"/>
          <w:sz w:val="24"/>
          <w:szCs w:val="24"/>
        </w:rPr>
        <w:t xml:space="preserve">　　　付　則</w:t>
      </w:r>
    </w:p>
    <w:p w:rsidR="009E1C33" w:rsidRDefault="009E1C33" w:rsidP="009E1C33">
      <w:pPr>
        <w:jc w:val="left"/>
        <w:textAlignment w:val="baseline"/>
        <w:rPr>
          <w:rFonts w:ascii="ＭＳ 明朝" w:eastAsia="ＭＳ 明朝" w:hAnsi="ＭＳ 明朝" w:cs="ＭＳ 明朝"/>
          <w:color w:val="000000"/>
          <w:kern w:val="0"/>
          <w:sz w:val="24"/>
          <w:szCs w:val="24"/>
        </w:rPr>
      </w:pPr>
      <w:r w:rsidRPr="009E1C33">
        <w:rPr>
          <w:rFonts w:ascii="ＭＳ 明朝" w:eastAsia="ＭＳ 明朝" w:hAnsi="ＭＳ 明朝" w:cs="ＭＳ 明朝" w:hint="eastAsia"/>
          <w:color w:val="000000"/>
          <w:kern w:val="0"/>
          <w:sz w:val="24"/>
          <w:szCs w:val="24"/>
        </w:rPr>
        <w:t xml:space="preserve">　この要領は，平成２１年６月４日から実施する。</w:t>
      </w:r>
    </w:p>
    <w:p w:rsidR="000506E4" w:rsidRDefault="000506E4" w:rsidP="009E1C33">
      <w:pPr>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　　　</w:t>
      </w:r>
    </w:p>
    <w:p w:rsidR="000506E4" w:rsidRPr="009E1C33" w:rsidRDefault="000506E4" w:rsidP="000506E4">
      <w:pPr>
        <w:ind w:firstLineChars="300" w:firstLine="84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付　則</w:t>
      </w:r>
    </w:p>
    <w:p w:rsidR="009E1C33" w:rsidRPr="009E1C33" w:rsidRDefault="009E1C33" w:rsidP="009E1C33">
      <w:pPr>
        <w:jc w:val="left"/>
        <w:textAlignment w:val="baseline"/>
        <w:rPr>
          <w:rFonts w:ascii="ＭＳ 明朝" w:eastAsia="ＭＳ 明朝" w:hAnsi="Times New Roman" w:cs="Times New Roman"/>
          <w:color w:val="000000"/>
          <w:spacing w:val="10"/>
          <w:kern w:val="0"/>
          <w:sz w:val="24"/>
          <w:szCs w:val="24"/>
        </w:rPr>
      </w:pPr>
      <w:r w:rsidRPr="009E1C33">
        <w:rPr>
          <w:rFonts w:ascii="ＭＳ 明朝" w:eastAsia="ＭＳ 明朝" w:hAnsi="ＭＳ 明朝" w:cs="ＭＳ 明朝"/>
          <w:color w:val="000000"/>
          <w:kern w:val="0"/>
          <w:sz w:val="24"/>
          <w:szCs w:val="24"/>
        </w:rPr>
        <w:t xml:space="preserve">                                                                          </w:t>
      </w:r>
    </w:p>
    <w:p w:rsidR="004B6A49" w:rsidRPr="009E1C33" w:rsidRDefault="000506E4" w:rsidP="000506E4">
      <w:pPr>
        <w:ind w:firstLineChars="100" w:firstLine="260"/>
      </w:pPr>
      <w:r w:rsidRPr="009E1C33">
        <w:rPr>
          <w:rFonts w:ascii="ＭＳ 明朝" w:eastAsia="ＭＳ 明朝" w:hAnsi="ＭＳ 明朝" w:cs="ＭＳ 明朝" w:hint="eastAsia"/>
          <w:color w:val="000000"/>
          <w:kern w:val="0"/>
          <w:sz w:val="24"/>
          <w:szCs w:val="24"/>
        </w:rPr>
        <w:t>この要領は，</w:t>
      </w:r>
      <w:r>
        <w:rPr>
          <w:rFonts w:ascii="ＭＳ 明朝" w:eastAsia="ＭＳ 明朝" w:hAnsi="ＭＳ 明朝" w:cs="ＭＳ 明朝" w:hint="eastAsia"/>
          <w:color w:val="000000"/>
          <w:kern w:val="0"/>
          <w:sz w:val="24"/>
          <w:szCs w:val="24"/>
        </w:rPr>
        <w:t>令和４</w:t>
      </w:r>
      <w:r w:rsidRPr="009E1C33">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000000"/>
          <w:kern w:val="0"/>
          <w:sz w:val="24"/>
          <w:szCs w:val="24"/>
        </w:rPr>
        <w:t>２</w:t>
      </w:r>
      <w:r w:rsidRPr="009E1C33">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２０</w:t>
      </w:r>
      <w:r w:rsidRPr="009E1C33">
        <w:rPr>
          <w:rFonts w:ascii="ＭＳ 明朝" w:eastAsia="ＭＳ 明朝" w:hAnsi="ＭＳ 明朝" w:cs="ＭＳ 明朝" w:hint="eastAsia"/>
          <w:color w:val="000000"/>
          <w:kern w:val="0"/>
          <w:sz w:val="24"/>
          <w:szCs w:val="24"/>
        </w:rPr>
        <w:t>日から実施する。</w:t>
      </w:r>
    </w:p>
    <w:sectPr w:rsidR="004B6A49" w:rsidRPr="009E1C33" w:rsidSect="009E1C33">
      <w:endnotePr>
        <w:numFmt w:val="ideographDigital"/>
      </w:endnotePr>
      <w:pgSz w:w="11906" w:h="16838"/>
      <w:pgMar w:top="1134" w:right="1134" w:bottom="1134" w:left="1134"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E4" w:rsidRDefault="000506E4" w:rsidP="000506E4">
      <w:r>
        <w:separator/>
      </w:r>
    </w:p>
  </w:endnote>
  <w:endnote w:type="continuationSeparator" w:id="0">
    <w:p w:rsidR="000506E4" w:rsidRDefault="000506E4" w:rsidP="0005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E4" w:rsidRDefault="000506E4" w:rsidP="000506E4">
      <w:r>
        <w:separator/>
      </w:r>
    </w:p>
  </w:footnote>
  <w:footnote w:type="continuationSeparator" w:id="0">
    <w:p w:rsidR="000506E4" w:rsidRDefault="000506E4" w:rsidP="0005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Fmt w:val="ideographDigit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33"/>
    <w:rsid w:val="000506E4"/>
    <w:rsid w:val="004B6A49"/>
    <w:rsid w:val="009356C0"/>
    <w:rsid w:val="009E1C33"/>
    <w:rsid w:val="00E9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534599"/>
  <w15:chartTrackingRefBased/>
  <w15:docId w15:val="{86E87656-6C32-489B-A6FA-88F617E2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6E4"/>
    <w:pPr>
      <w:tabs>
        <w:tab w:val="center" w:pos="4252"/>
        <w:tab w:val="right" w:pos="8504"/>
      </w:tabs>
      <w:snapToGrid w:val="0"/>
    </w:pPr>
  </w:style>
  <w:style w:type="character" w:customStyle="1" w:styleId="a4">
    <w:name w:val="ヘッダー (文字)"/>
    <w:basedOn w:val="a0"/>
    <w:link w:val="a3"/>
    <w:uiPriority w:val="99"/>
    <w:rsid w:val="000506E4"/>
  </w:style>
  <w:style w:type="paragraph" w:styleId="a5">
    <w:name w:val="footer"/>
    <w:basedOn w:val="a"/>
    <w:link w:val="a6"/>
    <w:uiPriority w:val="99"/>
    <w:unhideWhenUsed/>
    <w:rsid w:val="000506E4"/>
    <w:pPr>
      <w:tabs>
        <w:tab w:val="center" w:pos="4252"/>
        <w:tab w:val="right" w:pos="8504"/>
      </w:tabs>
      <w:snapToGrid w:val="0"/>
    </w:pPr>
  </w:style>
  <w:style w:type="character" w:customStyle="1" w:styleId="a6">
    <w:name w:val="フッター (文字)"/>
    <w:basedOn w:val="a0"/>
    <w:link w:val="a5"/>
    <w:uiPriority w:val="99"/>
    <w:rsid w:val="0005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ｲﾊﾗ ﾏｺﾄ</dc:creator>
  <cp:keywords/>
  <dc:description/>
  <cp:lastModifiedBy>ｲﾊﾗ ﾏｺﾄ</cp:lastModifiedBy>
  <cp:revision>3</cp:revision>
  <cp:lastPrinted>2022-02-18T02:44:00Z</cp:lastPrinted>
  <dcterms:created xsi:type="dcterms:W3CDTF">2022-02-17T09:24:00Z</dcterms:created>
  <dcterms:modified xsi:type="dcterms:W3CDTF">2022-02-18T02:44:00Z</dcterms:modified>
</cp:coreProperties>
</file>