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jc w:val="center"/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事業対象者</w:t>
      </w:r>
      <w:r>
        <w:rPr>
          <w:sz w:val="24"/>
        </w:rPr>
        <w:t>における一時的な区分支給限度額</w:t>
      </w:r>
      <w:r>
        <w:rPr>
          <w:rFonts w:hint="eastAsia"/>
          <w:sz w:val="24"/>
        </w:rPr>
        <w:t>変更</w:t>
      </w:r>
      <w:r>
        <w:rPr>
          <w:sz w:val="24"/>
        </w:rPr>
        <w:t>申請書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（　</w:t>
      </w:r>
      <w:r>
        <w:rPr>
          <w:sz w:val="24"/>
        </w:rPr>
        <w:t>新規　・</w:t>
      </w:r>
      <w:r>
        <w:rPr>
          <w:rFonts w:hint="eastAsia"/>
          <w:sz w:val="24"/>
        </w:rPr>
        <w:t xml:space="preserve">　</w:t>
      </w:r>
      <w:r>
        <w:rPr>
          <w:sz w:val="24"/>
        </w:rPr>
        <w:t>継続　）</w:t>
      </w:r>
    </w:p>
    <w:p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　年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月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　</w:t>
      </w:r>
      <w:r>
        <w:rPr>
          <w:rFonts w:hint="eastAsia"/>
          <w:sz w:val="22"/>
        </w:rPr>
        <w:t>日</w:t>
      </w:r>
    </w:p>
    <w:p>
      <w:pPr>
        <w:spacing w:line="6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呉</w:t>
      </w:r>
      <w:r>
        <w:rPr>
          <w:rFonts w:hint="eastAsia"/>
          <w:sz w:val="22"/>
        </w:rPr>
        <w:t xml:space="preserve"> </w:t>
      </w:r>
      <w:r>
        <w:rPr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>様</w:t>
      </w:r>
    </w:p>
    <w:p>
      <w:pPr>
        <w:snapToGrid w:val="0"/>
        <w:spacing w:line="60" w:lineRule="atLeast"/>
        <w:jc w:val="left"/>
        <w:rPr>
          <w:sz w:val="20"/>
        </w:rPr>
      </w:pPr>
    </w:p>
    <w:p>
      <w:pPr>
        <w:spacing w:line="440" w:lineRule="exact"/>
        <w:ind w:firstLineChars="1949" w:firstLine="4288"/>
        <w:jc w:val="left"/>
        <w:rPr>
          <w:sz w:val="22"/>
        </w:rPr>
      </w:pPr>
      <w:r>
        <w:rPr>
          <w:rFonts w:hint="eastAsia"/>
          <w:sz w:val="22"/>
        </w:rPr>
        <w:t>申請者</w:t>
      </w:r>
      <w:r>
        <w:rPr>
          <w:sz w:val="22"/>
        </w:rPr>
        <w:t xml:space="preserve">　</w:t>
      </w:r>
      <w:r>
        <w:rPr>
          <w:rFonts w:hint="eastAsia"/>
          <w:sz w:val="22"/>
        </w:rPr>
        <w:t>事業所</w:t>
      </w:r>
      <w:r>
        <w:rPr>
          <w:sz w:val="22"/>
        </w:rPr>
        <w:t>名</w:t>
      </w:r>
    </w:p>
    <w:p>
      <w:pPr>
        <w:spacing w:line="440" w:lineRule="exact"/>
        <w:ind w:firstLineChars="2362" w:firstLine="5196"/>
        <w:jc w:val="left"/>
        <w:rPr>
          <w:sz w:val="22"/>
        </w:rPr>
      </w:pPr>
      <w:r>
        <w:rPr>
          <w:sz w:val="22"/>
        </w:rPr>
        <w:t>電話番号</w:t>
      </w:r>
    </w:p>
    <w:p>
      <w:pPr>
        <w:spacing w:line="440" w:lineRule="exact"/>
        <w:ind w:firstLineChars="2362" w:firstLine="5196"/>
        <w:jc w:val="left"/>
        <w:rPr>
          <w:sz w:val="22"/>
        </w:rPr>
      </w:pPr>
      <w:r>
        <w:rPr>
          <w:sz w:val="22"/>
        </w:rPr>
        <w:t>担当</w:t>
      </w:r>
      <w:r>
        <w:rPr>
          <w:rFonts w:hint="eastAsia"/>
          <w:sz w:val="22"/>
        </w:rPr>
        <w:t>者</w:t>
      </w:r>
      <w:r>
        <w:rPr>
          <w:sz w:val="22"/>
        </w:rPr>
        <w:t>氏名</w:t>
      </w:r>
    </w:p>
    <w:p>
      <w:pPr>
        <w:spacing w:line="160" w:lineRule="exact"/>
        <w:jc w:val="left"/>
        <w:rPr>
          <w:sz w:val="10"/>
        </w:rPr>
      </w:pPr>
    </w:p>
    <w:p>
      <w:pPr>
        <w:spacing w:line="120" w:lineRule="atLeast"/>
        <w:ind w:firstLineChars="100" w:firstLine="220"/>
        <w:jc w:val="left"/>
        <w:rPr>
          <w:sz w:val="22"/>
        </w:rPr>
      </w:pPr>
      <w:r>
        <w:rPr>
          <w:sz w:val="22"/>
        </w:rPr>
        <w:t>次のとおり申請します。</w:t>
      </w:r>
    </w:p>
    <w:p>
      <w:pPr>
        <w:snapToGrid w:val="0"/>
        <w:spacing w:line="80" w:lineRule="atLeast"/>
        <w:rPr>
          <w:sz w:val="18"/>
        </w:rPr>
      </w:pPr>
    </w:p>
    <w:tbl>
      <w:tblPr>
        <w:tblStyle w:val="a3"/>
        <w:tblW w:w="9740" w:type="dxa"/>
        <w:tblLook w:val="04A0" w:firstRow="1" w:lastRow="0" w:firstColumn="1" w:lastColumn="0" w:noHBand="0" w:noVBand="1"/>
      </w:tblPr>
      <w:tblGrid>
        <w:gridCol w:w="581"/>
        <w:gridCol w:w="1538"/>
        <w:gridCol w:w="566"/>
        <w:gridCol w:w="567"/>
        <w:gridCol w:w="566"/>
        <w:gridCol w:w="567"/>
        <w:gridCol w:w="566"/>
        <w:gridCol w:w="567"/>
        <w:gridCol w:w="567"/>
        <w:gridCol w:w="567"/>
        <w:gridCol w:w="566"/>
        <w:gridCol w:w="571"/>
        <w:gridCol w:w="1945"/>
        <w:gridCol w:w="6"/>
      </w:tblGrid>
      <w:tr>
        <w:trPr>
          <w:gridAfter w:val="2"/>
          <w:wAfter w:w="1953" w:type="dxa"/>
          <w:cantSplit/>
          <w:trHeight w:val="433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保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険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5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>
              <w:rPr>
                <w:sz w:val="22"/>
              </w:rPr>
              <w:t>番号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rPr>
          <w:gridAfter w:val="2"/>
          <w:wAfter w:w="1953" w:type="dxa"/>
          <w:cantSplit/>
          <w:trHeight w:val="43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2827" w:type="dxa"/>
            <w:gridSpan w:val="5"/>
            <w:tcBorders>
              <w:bottom w:val="dashSmallGap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男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女</w:t>
            </w:r>
          </w:p>
        </w:tc>
      </w:tr>
      <w:tr>
        <w:trPr>
          <w:gridAfter w:val="1"/>
          <w:wAfter w:w="6" w:type="dxa"/>
          <w:cantSplit/>
          <w:trHeight w:val="68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tcBorders>
              <w:top w:val="dashSmallGap" w:sz="4" w:space="0" w:color="auto"/>
              <w:bottom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27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651" w:type="dxa"/>
            <w:gridSpan w:val="4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  <w:r>
              <w:rPr>
                <w:sz w:val="22"/>
              </w:rPr>
              <w:t>・</w:t>
            </w:r>
            <w:r>
              <w:rPr>
                <w:rFonts w:hint="eastAsia"/>
                <w:sz w:val="22"/>
              </w:rPr>
              <w:t>大</w:t>
            </w:r>
            <w:r>
              <w:rPr>
                <w:sz w:val="22"/>
              </w:rPr>
              <w:t>・昭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年　　月　　日</w:t>
            </w:r>
          </w:p>
        </w:tc>
      </w:tr>
      <w:tr>
        <w:trPr>
          <w:cantSplit/>
          <w:trHeight w:val="34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827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</w:t>
            </w:r>
            <w:r>
              <w:rPr>
                <w:sz w:val="22"/>
              </w:rPr>
              <w:t xml:space="preserve">　　　－</w:t>
            </w:r>
          </w:p>
        </w:tc>
        <w:tc>
          <w:tcPr>
            <w:tcW w:w="4791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>
        <w:trPr>
          <w:gridAfter w:val="1"/>
          <w:wAfter w:w="6" w:type="dxa"/>
          <w:cantSplit/>
          <w:trHeight w:val="567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612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呉市</w:t>
            </w:r>
          </w:p>
        </w:tc>
      </w:tr>
      <w:tr>
        <w:trPr>
          <w:gridAfter w:val="1"/>
          <w:wAfter w:w="6" w:type="dxa"/>
          <w:cantSplit/>
          <w:trHeight w:val="73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要介護</w:t>
            </w:r>
            <w:r>
              <w:rPr>
                <w:sz w:val="22"/>
              </w:rPr>
              <w:t>状態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</w:t>
            </w:r>
            <w:r>
              <w:rPr>
                <w:sz w:val="22"/>
              </w:rPr>
              <w:t>区分等</w:t>
            </w:r>
          </w:p>
        </w:tc>
        <w:tc>
          <w:tcPr>
            <w:tcW w:w="761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30" w:id="1362353152"/>
              </w:rPr>
              <w:t>事業対象</w:t>
            </w:r>
            <w:r>
              <w:rPr>
                <w:rFonts w:hint="eastAsia"/>
                <w:spacing w:val="52"/>
                <w:kern w:val="0"/>
                <w:sz w:val="22"/>
                <w:fitText w:val="1430" w:id="1362353152"/>
              </w:rPr>
              <w:t>者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認定の</w:t>
            </w:r>
            <w:r>
              <w:rPr>
                <w:sz w:val="22"/>
              </w:rPr>
              <w:t>有効期間</w:t>
            </w:r>
            <w:r>
              <w:rPr>
                <w:rFonts w:hint="eastAsia"/>
                <w:sz w:val="22"/>
              </w:rPr>
              <w:t>（令和</w:t>
            </w:r>
            <w:r>
              <w:rPr>
                <w:sz w:val="22"/>
              </w:rPr>
              <w:t xml:space="preserve">　　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年　　月　　日）</w:t>
            </w:r>
          </w:p>
        </w:tc>
      </w:tr>
    </w:tbl>
    <w:p>
      <w:pPr>
        <w:snapToGrid w:val="0"/>
        <w:spacing w:line="200" w:lineRule="atLeast"/>
        <w:jc w:val="left"/>
        <w:rPr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82"/>
        <w:gridCol w:w="2124"/>
        <w:gridCol w:w="3526"/>
        <w:gridCol w:w="2268"/>
        <w:gridCol w:w="709"/>
      </w:tblGrid>
      <w:tr>
        <w:trPr>
          <w:trHeight w:val="360"/>
        </w:trPr>
        <w:tc>
          <w:tcPr>
            <w:tcW w:w="58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等</w:t>
            </w:r>
          </w:p>
        </w:tc>
        <w:tc>
          <w:tcPr>
            <w:tcW w:w="21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利用を</w:t>
            </w:r>
            <w:r>
              <w:rPr>
                <w:sz w:val="22"/>
              </w:rPr>
              <w:t>希望する</w:t>
            </w:r>
          </w:p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サービス</w:t>
            </w:r>
          </w:p>
        </w:tc>
        <w:tc>
          <w:tcPr>
            <w:tcW w:w="3526" w:type="dxa"/>
            <w:vMerge w:val="restart"/>
            <w:tcBorders>
              <w:bottom w:val="nil"/>
              <w:right w:val="nil"/>
            </w:tcBorders>
          </w:tcPr>
          <w:p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訪問型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現行</w:t>
            </w:r>
            <w:r>
              <w:rPr>
                <w:rFonts w:hint="eastAsia"/>
                <w:sz w:val="22"/>
              </w:rPr>
              <w:t>相当</w:t>
            </w:r>
            <w:r>
              <w:rPr>
                <w:sz w:val="22"/>
              </w:rPr>
              <w:t>サービス</w:t>
            </w:r>
          </w:p>
          <w:p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訪問型</w:t>
            </w:r>
            <w:r>
              <w:rPr>
                <w:sz w:val="22"/>
              </w:rPr>
              <w:t>サービス</w:t>
            </w: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>
        <w:trPr>
          <w:trHeight w:val="360"/>
        </w:trPr>
        <w:tc>
          <w:tcPr>
            <w:tcW w:w="582" w:type="dxa"/>
            <w:vMerge/>
            <w:tcBorders>
              <w:top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vMerge/>
            <w:tcBorders>
              <w:top w:val="nil"/>
              <w:bottom w:val="nil"/>
              <w:right w:val="nil"/>
            </w:tcBorders>
          </w:tcPr>
          <w:p>
            <w:pPr>
              <w:ind w:left="1320" w:hangingChars="600" w:hanging="1320"/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>
        <w:trPr>
          <w:trHeight w:val="132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4" w:type="dxa"/>
            <w:vMerge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tcBorders>
              <w:top w:val="nil"/>
              <w:right w:val="nil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通所</w:t>
            </w:r>
            <w:r>
              <w:rPr>
                <w:sz w:val="22"/>
              </w:rPr>
              <w:t xml:space="preserve">型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現行</w:t>
            </w:r>
            <w:r>
              <w:rPr>
                <w:sz w:val="22"/>
              </w:rPr>
              <w:t>相当サービス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>
        <w:trPr>
          <w:trHeight w:val="132"/>
        </w:trPr>
        <w:tc>
          <w:tcPr>
            <w:tcW w:w="582" w:type="dxa"/>
            <w:vMerge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124" w:type="dxa"/>
            <w:vMerge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tcBorders>
              <w:right w:val="nil"/>
            </w:tcBorders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30"/>
                <w:kern w:val="0"/>
                <w:sz w:val="22"/>
                <w:fitText w:val="1540" w:id="1362342912"/>
              </w:rPr>
              <w:t>単位</w:t>
            </w:r>
            <w:r>
              <w:rPr>
                <w:spacing w:val="30"/>
                <w:kern w:val="0"/>
                <w:sz w:val="22"/>
                <w:fitText w:val="1540" w:id="1362342912"/>
              </w:rPr>
              <w:t>数合</w:t>
            </w:r>
            <w:r>
              <w:rPr>
                <w:spacing w:val="45"/>
                <w:kern w:val="0"/>
                <w:sz w:val="22"/>
                <w:fitText w:val="1540" w:id="1362342912"/>
              </w:rPr>
              <w:t>計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</w:tr>
      <w:tr>
        <w:trPr>
          <w:trHeight w:val="794"/>
        </w:trPr>
        <w:tc>
          <w:tcPr>
            <w:tcW w:w="582" w:type="dxa"/>
            <w:vMerge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区分支給限度額</w:t>
            </w:r>
            <w:r>
              <w:rPr>
                <w:sz w:val="22"/>
              </w:rPr>
              <w:t>の</w:t>
            </w:r>
          </w:p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変更</w:t>
            </w: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503" w:type="dxa"/>
            <w:gridSpan w:val="3"/>
          </w:tcPr>
          <w:p>
            <w:pPr>
              <w:snapToGrid w:val="0"/>
              <w:spacing w:line="220" w:lineRule="atLeast"/>
              <w:jc w:val="left"/>
              <w:rPr>
                <w:sz w:val="22"/>
              </w:rPr>
            </w:pPr>
          </w:p>
        </w:tc>
      </w:tr>
      <w:tr>
        <w:trPr>
          <w:trHeight w:val="397"/>
        </w:trPr>
        <w:tc>
          <w:tcPr>
            <w:tcW w:w="582" w:type="dxa"/>
            <w:vMerge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ケアプラン</w:t>
            </w:r>
            <w:r>
              <w:rPr>
                <w:sz w:val="22"/>
              </w:rPr>
              <w:t>の</w:t>
            </w:r>
          </w:p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目標期間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日　～　令和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rPr>
          <w:trHeight w:val="536"/>
        </w:trPr>
        <w:tc>
          <w:tcPr>
            <w:tcW w:w="582" w:type="dxa"/>
            <w:vMerge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次回</w:t>
            </w:r>
            <w:r>
              <w:rPr>
                <w:sz w:val="22"/>
              </w:rPr>
              <w:t>見直し時期</w:t>
            </w:r>
          </w:p>
        </w:tc>
        <w:tc>
          <w:tcPr>
            <w:tcW w:w="6503" w:type="dxa"/>
            <w:gridSpan w:val="3"/>
            <w:vAlign w:val="center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　日</w:t>
            </w:r>
          </w:p>
        </w:tc>
      </w:tr>
    </w:tbl>
    <w:p>
      <w:pPr>
        <w:snapToGrid w:val="0"/>
        <w:spacing w:line="140" w:lineRule="atLeast"/>
        <w:jc w:val="left"/>
        <w:rPr>
          <w:sz w:val="14"/>
        </w:rPr>
      </w:pPr>
    </w:p>
    <w:tbl>
      <w:tblPr>
        <w:tblStyle w:val="a3"/>
        <w:tblpPr w:leftFromText="142" w:rightFromText="142" w:vertAnchor="text" w:horzAnchor="page" w:tblpX="1180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</w:tblGrid>
      <w:tr>
        <w:tc>
          <w:tcPr>
            <w:tcW w:w="1560" w:type="dxa"/>
            <w:vMerge w:val="restart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【添付書類】</w:t>
            </w:r>
          </w:p>
        </w:tc>
        <w:tc>
          <w:tcPr>
            <w:tcW w:w="453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□介護保険被保険者証</w:t>
            </w:r>
          </w:p>
        </w:tc>
      </w:tr>
      <w:tr>
        <w:tc>
          <w:tcPr>
            <w:tcW w:w="1560" w:type="dxa"/>
            <w:vMerge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□呉市版　介護予防アセスメントシート</w:t>
            </w:r>
          </w:p>
        </w:tc>
      </w:tr>
      <w:tr>
        <w:tc>
          <w:tcPr>
            <w:tcW w:w="1560" w:type="dxa"/>
            <w:vMerge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□介護予防サービス・支援計画表（写し）</w:t>
            </w:r>
          </w:p>
        </w:tc>
      </w:tr>
      <w:tr>
        <w:tc>
          <w:tcPr>
            <w:tcW w:w="1560" w:type="dxa"/>
            <w:vMerge/>
          </w:tcPr>
          <w:p>
            <w:pPr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□サービス担当者会議の要点</w:t>
            </w:r>
          </w:p>
        </w:tc>
      </w:tr>
    </w:tbl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jc w:val="left"/>
        <w:rPr>
          <w:sz w:val="22"/>
        </w:rPr>
      </w:pPr>
    </w:p>
    <w:p>
      <w:pPr>
        <w:snapToGrid w:val="0"/>
        <w:spacing w:line="40" w:lineRule="atLeast"/>
        <w:jc w:val="left"/>
        <w:rPr>
          <w:sz w:val="16"/>
          <w:szCs w:val="16"/>
        </w:rPr>
      </w:pPr>
    </w:p>
    <w:p>
      <w:pPr>
        <w:snapToGrid w:val="0"/>
        <w:spacing w:line="40" w:lineRule="atLeast"/>
        <w:jc w:val="left"/>
        <w:rPr>
          <w:sz w:val="16"/>
          <w:szCs w:val="16"/>
        </w:rPr>
      </w:pPr>
    </w:p>
    <w:p>
      <w:pPr>
        <w:snapToGrid w:val="0"/>
        <w:spacing w:line="40" w:lineRule="atLeast"/>
        <w:jc w:val="left"/>
        <w:rPr>
          <w:sz w:val="14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100330</wp:posOffset>
                </wp:positionV>
                <wp:extent cx="1592580" cy="1577340"/>
                <wp:effectExtent l="0" t="0" r="26670" b="22860"/>
                <wp:wrapTight wrapText="bothSides">
                  <wp:wrapPolygon edited="0">
                    <wp:start x="0" y="0"/>
                    <wp:lineTo x="0" y="21652"/>
                    <wp:lineTo x="21703" y="21652"/>
                    <wp:lineTo x="21703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5773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  <w:r>
                              <w:rPr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76.95pt;margin-top:7.9pt;width:125.4pt;height:12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" fillcolor="white [3201]" strokecolor="black [3200]" strokeweight=".5pt">
                <v:textbox inset=",0">
                  <w:txbxContent>
                    <w:p>
                      <w:pPr>
                        <w:jc w:val="lef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</w:t>
                      </w:r>
                      <w:r>
                        <w:rPr>
                          <w:sz w:val="18"/>
                        </w:rPr>
                        <w:t>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>
      <w:pPr>
        <w:jc w:val="left"/>
      </w:pPr>
      <w:r>
        <w:rPr>
          <w:rFonts w:hint="eastAsia"/>
        </w:rPr>
        <w:t>※</w:t>
      </w:r>
      <w:r>
        <w:t>この様式は，確認を得て，区分支給限度額を変更するために使用します。</w:t>
      </w:r>
    </w:p>
    <w:p>
      <w:pPr>
        <w:ind w:left="1" w:firstLine="2"/>
        <w:jc w:val="left"/>
      </w:pPr>
      <w:r>
        <w:rPr>
          <w:rFonts w:hint="eastAsia"/>
        </w:rPr>
        <w:t>※事業対象者のうち</w:t>
      </w:r>
      <w:r>
        <w:t>，</w:t>
      </w:r>
      <w:r>
        <w:rPr>
          <w:rFonts w:hint="eastAsia"/>
        </w:rPr>
        <w:t>退院</w:t>
      </w:r>
      <w:r>
        <w:t>直後等で集中的に</w:t>
      </w:r>
      <w:r>
        <w:rPr>
          <w:rFonts w:hint="eastAsia"/>
        </w:rPr>
        <w:t>サービス</w:t>
      </w:r>
      <w:r>
        <w:t>利用すること</w:t>
      </w:r>
      <w:r>
        <w:rPr>
          <w:rFonts w:hint="eastAsia"/>
        </w:rPr>
        <w:t>が</w:t>
      </w:r>
      <w:r>
        <w:t>自立支援につながると</w:t>
      </w:r>
      <w:r>
        <w:rPr>
          <w:rFonts w:hint="eastAsia"/>
        </w:rPr>
        <w:t>考えられる</w:t>
      </w:r>
      <w:r>
        <w:t>ような</w:t>
      </w:r>
      <w:r>
        <w:rPr>
          <w:rFonts w:hint="eastAsia"/>
        </w:rPr>
        <w:t>場合</w:t>
      </w:r>
      <w:r>
        <w:t>に，</w:t>
      </w:r>
      <w:r>
        <w:rPr>
          <w:rFonts w:hint="eastAsia"/>
        </w:rPr>
        <w:t>１</w:t>
      </w:r>
      <w:r>
        <w:t>月</w:t>
      </w:r>
      <w:r>
        <w:rPr>
          <w:rFonts w:asciiTheme="minorEastAsia" w:hAnsiTheme="minorEastAsia"/>
        </w:rPr>
        <w:t>5,003</w:t>
      </w:r>
      <w:r>
        <w:t>単位以上のサービス利用</w:t>
      </w:r>
      <w:r>
        <w:rPr>
          <w:rFonts w:hint="eastAsia"/>
        </w:rPr>
        <w:t>を一時的に</w:t>
      </w:r>
      <w:r>
        <w:t>（３</w:t>
      </w:r>
      <w:r>
        <w:rPr>
          <w:rFonts w:hint="eastAsia"/>
        </w:rPr>
        <w:t>か月以内</w:t>
      </w:r>
      <w:r>
        <w:t>の必要な</w:t>
      </w:r>
      <w:r>
        <w:rPr>
          <w:rFonts w:hint="eastAsia"/>
        </w:rPr>
        <w:t>期間</w:t>
      </w:r>
      <w:r>
        <w:t>）</w:t>
      </w:r>
      <w:r>
        <w:rPr>
          <w:rFonts w:hint="eastAsia"/>
        </w:rPr>
        <w:t>可能にする</w:t>
      </w:r>
      <w:r>
        <w:t>ため</w:t>
      </w:r>
      <w:r>
        <w:rPr>
          <w:rFonts w:hint="eastAsia"/>
        </w:rPr>
        <w:t>の届出</w:t>
      </w:r>
      <w:r>
        <w:t>です。</w:t>
      </w:r>
    </w:p>
    <w:p>
      <w:pPr>
        <w:ind w:left="1" w:firstLine="2"/>
        <w:jc w:val="left"/>
      </w:pPr>
      <w:r>
        <w:rPr>
          <w:rFonts w:hint="eastAsia"/>
        </w:rPr>
        <w:t>※</w:t>
      </w:r>
      <w:r>
        <w:t>１回に限り</w:t>
      </w:r>
      <w:r>
        <w:rPr>
          <w:rFonts w:hint="eastAsia"/>
        </w:rPr>
        <w:t>継続</w:t>
      </w:r>
      <w:r>
        <w:t>申請を行うことができます。</w:t>
      </w:r>
    </w:p>
    <w:p>
      <w:pPr>
        <w:jc w:val="left"/>
      </w:pPr>
      <w:r>
        <w:rPr>
          <w:rFonts w:hint="eastAsia"/>
        </w:rPr>
        <w:t>（継続期間</w:t>
      </w:r>
      <w:r>
        <w:t>終了後も</w:t>
      </w:r>
      <w:r>
        <w:rPr>
          <w:rFonts w:hint="eastAsia"/>
        </w:rPr>
        <w:t>区分支給限度額</w:t>
      </w:r>
      <w:r>
        <w:t>を超えるサービス</w:t>
      </w:r>
      <w:r>
        <w:rPr>
          <w:rFonts w:hint="eastAsia"/>
        </w:rPr>
        <w:t>利用が</w:t>
      </w:r>
      <w:r>
        <w:t>必要な</w:t>
      </w:r>
      <w:r>
        <w:rPr>
          <w:rFonts w:hint="eastAsia"/>
        </w:rPr>
        <w:t>場合は</w:t>
      </w:r>
      <w:r>
        <w:t>，要介護</w:t>
      </w:r>
      <w:r>
        <w:rPr>
          <w:rFonts w:hint="eastAsia"/>
        </w:rPr>
        <w:t>（要</w:t>
      </w:r>
      <w:r>
        <w:t>支援</w:t>
      </w:r>
      <w:r>
        <w:rPr>
          <w:rFonts w:hint="eastAsia"/>
        </w:rPr>
        <w:t>）</w:t>
      </w:r>
      <w:r>
        <w:t>認定</w:t>
      </w:r>
      <w:r>
        <w:rPr>
          <w:rFonts w:hint="eastAsia"/>
        </w:rPr>
        <w:t>申請</w:t>
      </w:r>
      <w:r>
        <w:t>を</w:t>
      </w:r>
      <w:r>
        <w:rPr>
          <w:rFonts w:hint="eastAsia"/>
        </w:rPr>
        <w:t>し</w:t>
      </w:r>
      <w:r>
        <w:t>てください。</w:t>
      </w:r>
      <w:r>
        <w:rPr>
          <w:rFonts w:hint="eastAsia"/>
        </w:rPr>
        <w:t>）</w:t>
      </w:r>
      <w:bookmarkStart w:id="0" w:name="_GoBack"/>
      <w:bookmarkEnd w:id="0"/>
    </w:p>
    <w:sectPr>
      <w:headerReference w:type="default" r:id="rId6"/>
      <w:footerReference w:type="default" r:id="rId7"/>
      <w:pgSz w:w="11906" w:h="16838" w:code="9"/>
      <w:pgMar w:top="851" w:right="1077" w:bottom="737" w:left="1077" w:header="397" w:footer="22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6"/>
      <w:tabs>
        <w:tab w:val="left" w:pos="8616"/>
        <w:tab w:val="right" w:pos="9752"/>
      </w:tabs>
      <w:jc w:val="left"/>
      <w:rPr>
        <w:rFonts w:ascii="HGｺﾞｼｯｸM" w:eastAsia="HGｺﾞｼｯｸM" w:hAnsiTheme="majorEastAsia"/>
        <w:sz w:val="18"/>
      </w:rPr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="HGｺﾞｼｯｸM" w:eastAsia="HGｺﾞｼｯｸM" w:hAnsiTheme="majorEastAsia" w:hint="eastAsia"/>
        <w:sz w:val="18"/>
      </w:rPr>
      <w:t>（R1.5）</w:t>
    </w:r>
  </w:p>
  <w:p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4"/>
      <w:jc w:val="right"/>
      <w:rPr>
        <w:rFonts w:ascii="HGｺﾞｼｯｸM" w:eastAsia="HGｺﾞｼｯｸM"/>
      </w:rPr>
    </w:pPr>
    <w:r>
      <w:rPr>
        <w:rFonts w:ascii="HGｺﾞｼｯｸM" w:eastAsia="HGｺﾞｼｯｸM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D0D8A-B959-4F25-A0FF-DD6CE17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ｶﾜﾉ ｻﾁｺ</dc:creator>
  <cp:keywords/>
  <dc:description/>
  <cp:lastModifiedBy>114505</cp:lastModifiedBy>
  <cp:revision>44</cp:revision>
  <cp:lastPrinted>2017-02-01T01:41:00Z</cp:lastPrinted>
  <dcterms:created xsi:type="dcterms:W3CDTF">2016-12-26T01:05:00Z</dcterms:created>
  <dcterms:modified xsi:type="dcterms:W3CDTF">2019-04-24T06:15:00Z</dcterms:modified>
</cp:coreProperties>
</file>