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22" w:rsidRDefault="006A4BB3" w:rsidP="00EB6522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color w:val="000000"/>
          <w:kern w:val="0"/>
          <w:sz w:val="24"/>
        </w:rPr>
        <w:t>災害危険区域内の</w:t>
      </w:r>
      <w:r w:rsidR="00EB6522" w:rsidRPr="002E4BD1">
        <w:rPr>
          <w:rFonts w:ascii="ＭＳ 明朝" w:eastAsia="ＭＳ ゴシック" w:cs="ＭＳ ゴシック" w:hint="eastAsia"/>
          <w:color w:val="000000"/>
          <w:kern w:val="0"/>
          <w:sz w:val="24"/>
        </w:rPr>
        <w:t>建築認定基準</w:t>
      </w:r>
    </w:p>
    <w:p w:rsidR="006B0FE4" w:rsidRPr="002E4BD1" w:rsidRDefault="006B0FE4" w:rsidP="00EB6522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 w:val="24"/>
        </w:rPr>
        <w:t>（広島県建築基準法施行条例第４条ただし書き）</w:t>
      </w:r>
    </w:p>
    <w:p w:rsidR="00EB6522" w:rsidRPr="002E4BD1" w:rsidRDefault="00EB6522" w:rsidP="00EB6522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EB6522" w:rsidRPr="002E4BD1" w:rsidRDefault="00EB6522" w:rsidP="00EB6522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2E4BD1">
        <w:rPr>
          <w:rFonts w:ascii="Times New Roman" w:hAnsi="Times New Roman" w:cs="ＭＳ 明朝" w:hint="eastAsia"/>
          <w:color w:val="000000"/>
          <w:kern w:val="0"/>
          <w:szCs w:val="21"/>
        </w:rPr>
        <w:t>申請のがけ面は，下記の一に該当し認定基準を満たしている。</w:t>
      </w:r>
    </w:p>
    <w:tbl>
      <w:tblPr>
        <w:tblW w:w="966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318"/>
        <w:gridCol w:w="8708"/>
      </w:tblGrid>
      <w:tr w:rsidR="00EB6522" w:rsidRPr="002E4BD1" w:rsidTr="00EF6D76">
        <w:trPr>
          <w:trHeight w:val="308"/>
        </w:trPr>
        <w:tc>
          <w:tcPr>
            <w:tcW w:w="9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 w:val="42"/>
                <w:szCs w:val="42"/>
              </w:rPr>
              <w:t>□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１．敷地の状況によるもの</w:t>
            </w:r>
          </w:p>
        </w:tc>
      </w:tr>
      <w:tr w:rsidR="00EB6522" w:rsidRPr="002E4BD1" w:rsidTr="00EF6D76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がけ下の場合</w:t>
            </w:r>
          </w:p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2E4BD1">
              <w:rPr>
                <w:rFonts w:ascii="ＭＳ 明朝" w:cs="ＭＳ 明朝" w:hint="eastAsia"/>
                <w:color w:val="000000"/>
                <w:kern w:val="0"/>
                <w:szCs w:val="21"/>
              </w:rPr>
              <w:t>建築物の位置が，そのがけの上端からの水平距離でがけの高さの１</w:t>
            </w:r>
            <w:r w:rsidRPr="002E4BD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.</w:t>
            </w:r>
            <w:r w:rsidRPr="002E4BD1">
              <w:rPr>
                <w:rFonts w:ascii="ＭＳ 明朝" w:cs="ＭＳ 明朝" w:hint="eastAsia"/>
                <w:color w:val="000000"/>
                <w:kern w:val="0"/>
                <w:szCs w:val="21"/>
              </w:rPr>
              <w:t>７倍を超えている</w:t>
            </w:r>
          </w:p>
        </w:tc>
      </w:tr>
      <w:tr w:rsidR="00EB6522" w:rsidRPr="002E4BD1" w:rsidTr="00EF6D76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がけ上の場合</w:t>
            </w:r>
          </w:p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ＭＳ 明朝" w:cs="ＭＳ 明朝" w:hint="eastAsia"/>
                <w:color w:val="000000"/>
                <w:kern w:val="0"/>
                <w:szCs w:val="21"/>
              </w:rPr>
              <w:t>・建築物の位置が，そのがけの下端からの水平距離でがけの高さの１</w:t>
            </w:r>
            <w:r w:rsidRPr="002E4BD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.</w:t>
            </w:r>
            <w:r w:rsidRPr="002E4BD1">
              <w:rPr>
                <w:rFonts w:ascii="ＭＳ 明朝" w:cs="ＭＳ 明朝" w:hint="eastAsia"/>
                <w:color w:val="000000"/>
                <w:kern w:val="0"/>
                <w:szCs w:val="21"/>
              </w:rPr>
              <w:t>７倍を超えている</w:t>
            </w:r>
          </w:p>
        </w:tc>
      </w:tr>
      <w:tr w:rsidR="00EB6522" w:rsidRPr="002E4BD1" w:rsidTr="00EF6D76">
        <w:trPr>
          <w:trHeight w:val="308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 w:val="42"/>
                <w:szCs w:val="42"/>
              </w:rPr>
              <w:t>□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２．建築物による措置</w:t>
            </w:r>
          </w:p>
        </w:tc>
      </w:tr>
      <w:tr w:rsidR="00EB6522" w:rsidRPr="002E4BD1" w:rsidTr="00EF6D76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がけ下の場合</w:t>
            </w:r>
          </w:p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・がけに面する</w:t>
            </w:r>
            <w:r w:rsidR="00FD20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部分が鉄筋コンクリート造等となっている。</w:t>
            </w:r>
            <w:r w:rsidR="00FD2041" w:rsidRPr="00FD204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（原則開口部は設けない</w:t>
            </w:r>
            <w:r w:rsidRPr="00FD204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B6522" w:rsidRPr="002E4BD1" w:rsidTr="00EF6D76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がけ上の場合</w:t>
            </w:r>
          </w:p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・基礎の根入れ等が安息角に入っている。</w:t>
            </w:r>
            <w:r w:rsidR="00FD2041" w:rsidRPr="00FD204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（認定工法以外の鋼管杭を用いる場合は肉厚</w:t>
            </w:r>
            <w:r w:rsidR="00FD2041" w:rsidRPr="00FD204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6</w:t>
            </w:r>
            <w:r w:rsidR="00FD2041" w:rsidRPr="00FD204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㎜以上）</w:t>
            </w:r>
          </w:p>
        </w:tc>
      </w:tr>
      <w:tr w:rsidR="00EB6522" w:rsidRPr="002E4BD1" w:rsidTr="00EF6D76">
        <w:trPr>
          <w:trHeight w:val="308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 w:val="42"/>
                <w:szCs w:val="42"/>
              </w:rPr>
              <w:t>□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３．がけ面による措置</w:t>
            </w:r>
          </w:p>
        </w:tc>
      </w:tr>
      <w:tr w:rsidR="00EB6522" w:rsidRPr="002E4BD1" w:rsidTr="00EF6D76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・都市計画法又は宅地等造成規制法の規定による</w:t>
            </w:r>
            <w:r w:rsidR="00135CB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検査済証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が交付されている。</w:t>
            </w:r>
          </w:p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（許可区域外にがけが隣接したものは除く。）</w:t>
            </w:r>
          </w:p>
        </w:tc>
      </w:tr>
      <w:tr w:rsidR="00EB6522" w:rsidRPr="002E4BD1" w:rsidTr="00EF6D76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・建築基準法施行令</w:t>
            </w:r>
            <w:r w:rsidRPr="002E4BD1">
              <w:rPr>
                <w:rFonts w:ascii="ＭＳ 明朝" w:eastAsia="ＭＳ Ｐ明朝" w:cs="ＭＳ Ｐ明朝" w:hint="eastAsia"/>
                <w:color w:val="000000"/>
                <w:kern w:val="0"/>
                <w:szCs w:val="21"/>
              </w:rPr>
              <w:t>第１３８条第１項第５号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に規定する擁壁の</w:t>
            </w:r>
            <w:r w:rsidR="00135CB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検査済証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が交付されている。</w:t>
            </w:r>
          </w:p>
        </w:tc>
      </w:tr>
      <w:tr w:rsidR="00EB6522" w:rsidRPr="002E4BD1" w:rsidTr="00EF6D76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・公共機関により崩壊防止等の措置が講じられ，維持管理されている。</w:t>
            </w:r>
          </w:p>
        </w:tc>
      </w:tr>
      <w:tr w:rsidR="00EB6522" w:rsidRPr="002E4BD1" w:rsidTr="00EF6D76">
        <w:trPr>
          <w:trHeight w:val="308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 w:val="42"/>
                <w:szCs w:val="42"/>
              </w:rPr>
              <w:t>□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４．その他による措置</w:t>
            </w:r>
          </w:p>
        </w:tc>
      </w:tr>
      <w:tr w:rsidR="00EB6522" w:rsidRPr="002E4BD1" w:rsidTr="00EF6D76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・敷地内外に擁壁等の措置が講じられ，安全性についての考察がなされている。</w:t>
            </w:r>
          </w:p>
        </w:tc>
      </w:tr>
      <w:tr w:rsidR="00EB6522" w:rsidRPr="002E4BD1" w:rsidTr="00EF6D76">
        <w:trPr>
          <w:trHeight w:val="473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6522" w:rsidRPr="002E4BD1" w:rsidRDefault="00EB6522" w:rsidP="00EB65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E4BD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E4BD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・地域の特性に即し，十分な技術的根拠をもって計画されている。</w:t>
            </w:r>
          </w:p>
        </w:tc>
      </w:tr>
    </w:tbl>
    <w:p w:rsidR="002E4BD1" w:rsidRPr="00EB6522" w:rsidRDefault="002E4BD1" w:rsidP="00FD2041"/>
    <w:sectPr w:rsidR="002E4BD1" w:rsidRPr="00EB6522" w:rsidSect="00EB6522">
      <w:pgSz w:w="11906" w:h="16838" w:code="9"/>
      <w:pgMar w:top="567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CB" w:rsidRDefault="00F10ECB" w:rsidP="00883BFD">
      <w:r>
        <w:separator/>
      </w:r>
    </w:p>
  </w:endnote>
  <w:endnote w:type="continuationSeparator" w:id="0">
    <w:p w:rsidR="00F10ECB" w:rsidRDefault="00F10ECB" w:rsidP="0088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CB" w:rsidRDefault="00F10ECB" w:rsidP="00883BFD">
      <w:r>
        <w:separator/>
      </w:r>
    </w:p>
  </w:footnote>
  <w:footnote w:type="continuationSeparator" w:id="0">
    <w:p w:rsidR="00F10ECB" w:rsidRDefault="00F10ECB" w:rsidP="0088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D1"/>
    <w:rsid w:val="00135CB9"/>
    <w:rsid w:val="002E4BD1"/>
    <w:rsid w:val="003A7B62"/>
    <w:rsid w:val="006A4BB3"/>
    <w:rsid w:val="006B0FE4"/>
    <w:rsid w:val="007D24FC"/>
    <w:rsid w:val="00883BFD"/>
    <w:rsid w:val="00EB6522"/>
    <w:rsid w:val="00EF6D76"/>
    <w:rsid w:val="00F10ECB"/>
    <w:rsid w:val="00F67D88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B7DDD-138F-40B1-AB81-D4F532E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24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83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3B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3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3B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災害危険区域内及びがけ附近の建築認定基準</vt:lpstr>
      <vt:lpstr>災害危険区域内及びがけ附近の建築認定基準</vt:lpstr>
    </vt:vector>
  </TitlesOfParts>
  <Company>呉市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災害危険区域内及びがけ附近の建築認定基準</dc:title>
  <dc:subject/>
  <dc:creator>呉市</dc:creator>
  <cp:keywords/>
  <dc:description/>
  <cp:lastModifiedBy>ﾐﾔｻﾞｷ ﾖｼｺ</cp:lastModifiedBy>
  <cp:revision>3</cp:revision>
  <cp:lastPrinted>2016-03-31T07:39:00Z</cp:lastPrinted>
  <dcterms:created xsi:type="dcterms:W3CDTF">2025-02-10T08:05:00Z</dcterms:created>
  <dcterms:modified xsi:type="dcterms:W3CDTF">2025-02-10T08:08:00Z</dcterms:modified>
</cp:coreProperties>
</file>